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25DD0" w14:textId="77777777" w:rsidR="004A33FB" w:rsidRDefault="004F44E1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Fyzika</w:t>
      </w:r>
      <w:proofErr w:type="gramEnd"/>
      <w:r>
        <w:rPr>
          <w:b/>
          <w:bCs/>
          <w:color w:val="5B9BD5"/>
          <w:sz w:val="42"/>
          <w:szCs w:val="42"/>
        </w:rPr>
        <w:t xml:space="preserve"> - 7. ročník</w:t>
      </w:r>
      <w:bookmarkStart w:id="0" w:name="_GoBack"/>
      <w:bookmarkEnd w:id="0"/>
    </w:p>
    <w:p w14:paraId="0ED5F059" w14:textId="77777777" w:rsidR="004A33FB" w:rsidRDefault="004F44E1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2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4A33FB" w14:paraId="2AD8F2E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0723C81" w14:textId="77777777" w:rsidR="004A33FB" w:rsidRDefault="004F44E1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9880736" w14:textId="77777777" w:rsidR="004A33FB" w:rsidRDefault="004F44E1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289A776" w14:textId="77777777" w:rsidR="004A33FB" w:rsidRDefault="004F44E1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5EA5C05" w14:textId="77777777" w:rsidR="004A33FB" w:rsidRDefault="004F44E1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AD4357" w14:paraId="3CB6329C" w14:textId="77777777" w:rsidTr="00AD4357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FEC3008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Pohyb a síla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B9D1E" w14:textId="28DE7933" w:rsidR="00AD4357" w:rsidRDefault="00AD4357" w:rsidP="00AD4357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74532" w14:textId="43EA8C6C" w:rsidR="00AD4357" w:rsidRDefault="00AD4357" w:rsidP="00AD4357"/>
        </w:tc>
      </w:tr>
      <w:tr w:rsidR="00AD4357" w14:paraId="75D5B62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4C051EC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Rozhodne, zda je dané těleso v klidu či v pohybu vzhledem k jinému tělesu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1138B52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Pohyb těles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4B8A7" w14:textId="22118BBE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CE623" w14:textId="1819D557" w:rsidR="00AD4357" w:rsidRDefault="0079175F" w:rsidP="00AD4357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AD4357" w14:paraId="79FEF29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2B94C6F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Chápe, že pohyb a klid tělesa je relativní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9B61192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Pohyb a klid těles (vztažná soustava, trajektorie, dráha)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CE050" w14:textId="162AAAC1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6217A" w14:textId="321A36BC" w:rsidR="00AD4357" w:rsidRDefault="0079175F" w:rsidP="00AD4357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AD4357" w14:paraId="7DEAB8E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4ACE684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Charakterizuje trajektorii pohybu tělesa a rozlišuje 2 základní typy </w:t>
            </w:r>
            <w:proofErr w:type="gramStart"/>
            <w:r>
              <w:rPr>
                <w:rFonts w:eastAsia="Calibri" w:cs="Calibri"/>
                <w:sz w:val="20"/>
              </w:rPr>
              <w:t>pohybů - přímočarý</w:t>
            </w:r>
            <w:proofErr w:type="gramEnd"/>
            <w:r>
              <w:rPr>
                <w:rFonts w:eastAsia="Calibri" w:cs="Calibri"/>
                <w:sz w:val="20"/>
              </w:rPr>
              <w:t xml:space="preserve"> a křivočarý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8142C32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Pohyb a klid těles (vztažná soustava, trajektorie, dráha)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0569F" w14:textId="7DE56076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81782" w14:textId="32B292C1" w:rsidR="00AD4357" w:rsidRDefault="0079175F" w:rsidP="00AD4357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AD4357" w14:paraId="24A4077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0C47E97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Rozliší pohyb rovnoměrný a nerovnoměrný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D392651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Druhy pohybu (rovnoměrný a nerovnoměrný, přímočarý a křivočarý, otáčivý a posuvný)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FEBDD" w14:textId="63B29177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82946" w14:textId="07B4C265" w:rsidR="00AD4357" w:rsidRDefault="0079175F" w:rsidP="00AD4357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AD4357" w14:paraId="7FF50BB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3BE6FEA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Žáci rozhodnou, jaký druh pohybu těleso koná vzhledem k jinému tělesu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BD83321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Rychlost rovnoměrného pohybu (výpočty rychlosti, dráhy nebo času)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E7200" w14:textId="54837325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82AF8" w14:textId="27C91D3B" w:rsidR="00AD4357" w:rsidRDefault="001A777C" w:rsidP="00AD4357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AD4357" w14:paraId="59551E4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6CF37FB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Znázorní grafem závislost dráhy rovnoměrného pohybu na čase a určí z něj k danému času dráhu a naopak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6A38F19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Grafické znázornění pohybu těles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56FBF" w14:textId="51E54861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CDF09" w14:textId="55BA1B6C" w:rsidR="00AD4357" w:rsidRDefault="000F771E" w:rsidP="00AD4357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AD4357" w14:paraId="18FC80C2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1778AF8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Využívá vztah mezi rychlostí, drahou a časem při řešení problémů a úloh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21B2BA0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Rychlost rovnoměrného pohybu (výpočty rychlosti, dráhy nebo času)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589AA" w14:textId="64168754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F3838" w14:textId="097056BE" w:rsidR="00AD4357" w:rsidRDefault="000F771E" w:rsidP="00AD4357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AD4357" w14:paraId="1E30C35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9E43FBC" w14:textId="77777777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46DDE0C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Průměrná rychlost nerovnoměrného pohybu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C4886" w14:textId="4F529667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7388A" w14:textId="01F10D8A" w:rsidR="00AD4357" w:rsidRDefault="000F771E" w:rsidP="00AD4357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AD4357" w14:paraId="20BC545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FC31688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Změří dráhu uraženou tělesem a odpovídající čas - určí průměrnou rychlost z dráhy uražené tělesem za určitý čas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A443A26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Rychlost rovnoměrného pohybu (výpočty rychlosti, dráhy nebo času)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77601" w14:textId="2E60D50C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FDF0F" w14:textId="4884E4F6" w:rsidR="00AD4357" w:rsidRDefault="0079175F" w:rsidP="00AD4357">
            <w:pPr>
              <w:pStyle w:val="Normal0"/>
              <w:spacing w:line="240" w:lineRule="auto"/>
              <w:jc w:val="left"/>
            </w:pPr>
            <w:r>
              <w:t>Říjen</w:t>
            </w:r>
          </w:p>
          <w:p w14:paraId="5FF6F906" w14:textId="2CF52CC5" w:rsidR="0079175F" w:rsidRDefault="0079175F" w:rsidP="00AD4357">
            <w:pPr>
              <w:pStyle w:val="Normal0"/>
              <w:spacing w:line="240" w:lineRule="auto"/>
              <w:jc w:val="left"/>
            </w:pPr>
          </w:p>
        </w:tc>
      </w:tr>
      <w:tr w:rsidR="00AD4357" w14:paraId="562E5F6A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3FC5C6D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Rozhodne, která dvě tělesa na sebe navzájem působí silou, a jaký je účinek vzájemného působení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372C519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Síla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02187" w14:textId="53D9E8DA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322E5" w14:textId="7ED15C13" w:rsidR="00AD4357" w:rsidRDefault="00BA7EDF" w:rsidP="00AD4357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AD4357" w14:paraId="43A3B98D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C0F5680" w14:textId="77777777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3764E83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Vzájemné působení těles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E9B2E" w14:textId="69C6D593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41845" w14:textId="64D8F0C2" w:rsidR="00AD4357" w:rsidRDefault="000F771E" w:rsidP="00AD4357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AD4357" w14:paraId="298889D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B122FAF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Změří velikost síly siloměrem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3BC5399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Síla a její měření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FD458" w14:textId="0BFC5534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223EA" w14:textId="27625216" w:rsidR="00AD4357" w:rsidRDefault="000F771E" w:rsidP="00AD4357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AD4357" w14:paraId="30A8CE9A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61DFCE3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Znázorní sílu graficky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77B783D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Síla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0AC07" w14:textId="6A5D5579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469BA" w14:textId="0D135A8D" w:rsidR="000F771E" w:rsidRDefault="000F771E" w:rsidP="00AD4357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AD4357" w14:paraId="151BD2F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70AAF1A" w14:textId="77777777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FEC6B62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Vzájemné působení těles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080DE" w14:textId="19A4FBE5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C9E90" w14:textId="67FD2D57" w:rsidR="00AD4357" w:rsidRDefault="000F771E" w:rsidP="00AD4357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AD4357" w14:paraId="6B09D2A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778AFE8" w14:textId="77777777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C014C3F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Síla a její měření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6D51D" w14:textId="69603A1C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ABDA2" w14:textId="5C74AC24" w:rsidR="00AD4357" w:rsidRDefault="000F771E" w:rsidP="00AD4357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AD4357" w14:paraId="11A610F1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2E44D73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Určí gravitační sílu, jakou Země působí na těleso o určité hmotnosti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B7C38E0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Gravitační, elektrická, magnetická síla a jejich pole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ECC35" w14:textId="2BA22DAC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CD723" w14:textId="7A68B461" w:rsidR="00AD4357" w:rsidRDefault="000F771E" w:rsidP="00AD4357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AD4357" w14:paraId="320D38B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AE49C02" w14:textId="77777777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F41C3E2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Gravitační síla a její výpočet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46FB2" w14:textId="07BEEFBD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DDB26" w14:textId="1E5FA328" w:rsidR="00AD4357" w:rsidRDefault="000F771E" w:rsidP="00AD4357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AD4357" w14:paraId="3C63993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044A9C1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Prokáže experimentálně účinky magnetického, elektrického a gravitačního pole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5312795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Gravitační, elektrická, magnetická síla a jejich pole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84A21" w14:textId="42FFC761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0CD5F" w14:textId="5D012B46" w:rsidR="00AD4357" w:rsidRDefault="000F771E" w:rsidP="00AD4357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AD4357" w14:paraId="00B442FB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3FAB04C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Určí výslednici sil působících v jedné přímce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34A261B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Znázornění síly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4B31F" w14:textId="6990A409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899E1" w14:textId="213E1A5D" w:rsidR="00AD4357" w:rsidRDefault="000F771E" w:rsidP="00AD4357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AD4357" w14:paraId="78F1067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E7A3C93" w14:textId="77777777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2729F61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Skládání sil stejného a opačného směru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938A0" w14:textId="6CF1D844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E0EF9" w14:textId="1CC36EEF" w:rsidR="00AD4357" w:rsidRDefault="000F771E" w:rsidP="00AD4357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AD4357" w14:paraId="31CB280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191591F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Rozhodne, zda jsou dvě síly v rovnováze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014D11A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Rovnováha sil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6C04A" w14:textId="1502913B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BBBAA" w14:textId="6DBDCF24" w:rsidR="00AD4357" w:rsidRDefault="000F771E" w:rsidP="00AD4357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AD4357" w14:paraId="72A030DC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9CA472A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Graficky určí výslednici dvou různoběžných sil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018F4D1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Skládání různoběžných sil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4D89C" w14:textId="1E8A46E6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6949D" w14:textId="2FAE28B8" w:rsidR="000F771E" w:rsidRDefault="000F771E" w:rsidP="00AD4357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</w:p>
        </w:tc>
      </w:tr>
      <w:tr w:rsidR="00AD4357" w14:paraId="4D7509D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67F625C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Experimentálně určí </w:t>
            </w:r>
            <w:proofErr w:type="gramStart"/>
            <w:r>
              <w:rPr>
                <w:rFonts w:eastAsia="Calibri" w:cs="Calibri"/>
                <w:sz w:val="20"/>
              </w:rPr>
              <w:t>těžiště(</w:t>
            </w:r>
            <w:proofErr w:type="gramEnd"/>
            <w:r>
              <w:rPr>
                <w:rFonts w:eastAsia="Calibri" w:cs="Calibri"/>
                <w:sz w:val="20"/>
              </w:rPr>
              <w:t>desky, tyče..)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FED0F67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Těžiště tělesa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4D429" w14:textId="39CE9D74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BF865" w14:textId="269CF4B2" w:rsidR="00AD4357" w:rsidRDefault="000F771E" w:rsidP="00AD4357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</w:p>
        </w:tc>
      </w:tr>
      <w:tr w:rsidR="00AD4357" w14:paraId="1927572A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E066993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Rozhodne, zda je těleso v poloze stabilní nebo nestabilní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70CED4A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Polohy tělesa podle polohy těžiště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81543" w14:textId="467B31F3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7C09" w14:textId="6B20ACC8" w:rsidR="00AD4357" w:rsidRDefault="000F771E" w:rsidP="00AD4357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</w:p>
        </w:tc>
      </w:tr>
      <w:tr w:rsidR="00AD4357" w14:paraId="424EB6D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5479D55" w14:textId="77777777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76B8CC2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Moment síly M = F 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E83B" w14:textId="7F3803B3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12614" w14:textId="17644105" w:rsidR="00AD4357" w:rsidRDefault="000F771E" w:rsidP="00AD4357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</w:p>
        </w:tc>
      </w:tr>
      <w:tr w:rsidR="00AD4357" w14:paraId="56215F5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0C92D52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 jednoduchých případech předpoví pohyb tělesa nebo jeho změnu, když zná sílu nebo výslednici sil, která na těleso působí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0DC8D1D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Posuvné účinky síly. Newtonovy gravitační zákony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E61B5" w14:textId="22F2F4B9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7443B" w14:textId="3819AB5F" w:rsidR="00AD4357" w:rsidRDefault="000F771E" w:rsidP="00AD4357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AD4357" w14:paraId="64AB903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953EA51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Zdůvodní, proč je v konkrétní situaci těleso v klidu nebo rovnoměrném přímočarém pohybu a určí sílu nebo výslednici sil, které na těleso působí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351117A" w14:textId="70345641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1. Newtonův gravitační zákon</w:t>
            </w:r>
            <w:r w:rsidR="00800E09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(zákon setrvačnosti)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825F3" w14:textId="5DA31913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4B0B3" w14:textId="3E9D5E97" w:rsidR="00AD4357" w:rsidRDefault="000F771E" w:rsidP="00AD4357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AD4357" w14:paraId="48D10B5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4C7F82E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 příkladech ukáže, že silové působení těles je vždy vzájemné, že síly akce a reakce vznikají a zanikají současně, mají stejnou velikost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688B5A9" w14:textId="6E7D26E3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3. Newtonův gravitační zákon</w:t>
            </w:r>
            <w:r w:rsidR="00800E09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(zákon akce a reakce)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DC9AB" w14:textId="5505CCC3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E8494" w14:textId="6BBDAB2F" w:rsidR="00AD4357" w:rsidRDefault="000F771E" w:rsidP="00AD4357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AD4357" w14:paraId="01D7A55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6ACDFD3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Posuvné účinky síly na těleso vědomě spojuje vždy se změnou rychlosti pohybu tohoto tělesa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113659E" w14:textId="0C2E09E1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2. Newtonův gravitační zákon</w:t>
            </w:r>
            <w:r w:rsidR="00800E09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(zákon síly). Posuvné účinky síly na těleso a jejich souvislost s velikostí síly a hmotností tělesa.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E0835" w14:textId="5A8D2D07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DC0BB" w14:textId="16EDED2A" w:rsidR="00AD4357" w:rsidRDefault="000F771E" w:rsidP="00AD4357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AD4357" w14:paraId="75E77AB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8EDF708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Rozhodne, zda je páka otáčivá kolem pevné osy v rovnovážné poloze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C2AC93E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Otáčivé účinky síly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7507A" w14:textId="75055DBA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72306" w14:textId="734F96EB" w:rsidR="00AD4357" w:rsidRDefault="00D77984" w:rsidP="00AD4357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AD4357" w14:paraId="0951EF5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C5AA627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Experimentálně určí sílu nebo rameno síly tak, aby se páka dostala do rovnovážné polohy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CA4F584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Rovnováha sil na páce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BB080" w14:textId="69E98FE5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F1FC1" w14:textId="543180FC" w:rsidR="00AD4357" w:rsidRDefault="00D77984" w:rsidP="00AD4357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AD4357" w14:paraId="0E1C0CE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757368B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Uvede příklady užití páky v praxi, objasní její výhodnost při praktickém použití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7D441D8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Užití páky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EE306" w14:textId="4042309D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811B4" w14:textId="4DE014B4" w:rsidR="00AD4357" w:rsidRDefault="00D77984" w:rsidP="00AD4357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AD4357" w14:paraId="6C0FAAD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527733F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Experimentálně určí podmínky rovnováhy na kladce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57D31B9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Rovnováha sil na kladce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94706" w14:textId="464FCA81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66939" w14:textId="38E47BA1" w:rsidR="00AD4357" w:rsidRDefault="00D77984" w:rsidP="00AD4357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AD4357" w14:paraId="75324DA4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018D830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Uvede příklady využití kladek v praxi a ukáže jejich výhody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42A6F32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Užití páky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8AF20" w14:textId="7E189E09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32FED" w14:textId="416149F2" w:rsidR="00AD4357" w:rsidRDefault="003C5382" w:rsidP="00AD4357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AD4357" w14:paraId="6A45FA7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5D995C6" w14:textId="77777777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75396E3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Kladka pevná, volná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040A8" w14:textId="1173C40C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D3DBA" w14:textId="6673EDD3" w:rsidR="00AD4357" w:rsidRDefault="003C5382" w:rsidP="00AD4357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AD4357" w14:paraId="66EB912D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9A65E4E" w14:textId="77777777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E7C9D38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Užití kladky, kladkostroj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840BE" w14:textId="2134AEBE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872DF" w14:textId="723450FB" w:rsidR="00AD4357" w:rsidRDefault="003C5382" w:rsidP="00AD4357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AD4357" w14:paraId="5C37D7C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62D6614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Předpoví, jak se změní deformační účinky síly při změně velikosti síly nebo obsahu plochy, na kterou působí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6B1FB56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Deformační účinky síly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3E5A3" w14:textId="7D207334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D7E6C" w14:textId="6239D25A" w:rsidR="00AD4357" w:rsidRDefault="00BA7EDF" w:rsidP="00AD4357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AD4357" w14:paraId="1FF9C61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55D4EA5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Porovná tlaky vyvolané různými silami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79F04FB" w14:textId="77777777" w:rsidR="00AD4357" w:rsidRDefault="00AD4357" w:rsidP="00AD4357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Tlaková síla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EE062" w14:textId="60F09D55" w:rsidR="00AD4357" w:rsidRDefault="00AD4357" w:rsidP="00AD435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2E938" w14:textId="2C1CA7A2" w:rsidR="00AD4357" w:rsidRDefault="00BC567F" w:rsidP="00AD4357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</w:p>
        </w:tc>
      </w:tr>
      <w:tr w:rsidR="00BC567F" w14:paraId="187E63D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C3205ED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Určí tlak vyvolaný kolmo na určitou plochu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61A2233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Tlak p = F / 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ED4D9" w14:textId="09D0A112" w:rsidR="00BC567F" w:rsidRDefault="00BC567F" w:rsidP="00BC567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845E7" w14:textId="6B5F452F" w:rsidR="00BC567F" w:rsidRDefault="00BC567F" w:rsidP="00BC567F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</w:p>
        </w:tc>
      </w:tr>
      <w:tr w:rsidR="00BC567F" w14:paraId="3FDF0F9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3C82BE8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 jednoduchých případech změří třecí sílu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1493B18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Tření, třecí síla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D036D" w14:textId="23BFE531" w:rsidR="00BC567F" w:rsidRDefault="00BC567F" w:rsidP="00BC567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9423D" w14:textId="26264A52" w:rsidR="00BC567F" w:rsidRDefault="00BC567F" w:rsidP="00BC567F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</w:p>
        </w:tc>
      </w:tr>
      <w:tr w:rsidR="00BC567F" w14:paraId="4C8A630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B666115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Porovná třecí síly působící mezi tělesy při různé tlakové síle, drsnosti ploch nebo obsahu stykových ploch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1A7502C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Měření třecí síly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B9768" w14:textId="13C83E61" w:rsidR="00BC567F" w:rsidRDefault="00BC567F" w:rsidP="00BC567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C2814" w14:textId="19EAF942" w:rsidR="00BC567F" w:rsidRDefault="00BC567F" w:rsidP="00BC567F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</w:p>
        </w:tc>
      </w:tr>
      <w:tr w:rsidR="00BC567F" w14:paraId="7CCAE47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406D71D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Rozhodne, zda je tření vdané situaci škodlivé nebo užitečné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5777B3B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Třecí síly v praxi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F5E7A" w14:textId="040DBDD9" w:rsidR="00BC567F" w:rsidRDefault="00BC567F" w:rsidP="00BC567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83235" w14:textId="7F7B899B" w:rsidR="00BC567F" w:rsidRDefault="00BC567F" w:rsidP="00BC567F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</w:p>
        </w:tc>
      </w:tr>
      <w:tr w:rsidR="00BC567F" w14:paraId="56E076FE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EAB481B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Předvede pokus nebo popíše jev, který ukazuje, že při stlačení kapaliny nebo plynu vzroste </w:t>
            </w:r>
            <w:proofErr w:type="spellStart"/>
            <w:r>
              <w:rPr>
                <w:rFonts w:eastAsia="Calibri" w:cs="Calibri"/>
                <w:sz w:val="20"/>
              </w:rPr>
              <w:t>vzroste</w:t>
            </w:r>
            <w:proofErr w:type="spellEnd"/>
            <w:r>
              <w:rPr>
                <w:rFonts w:eastAsia="Calibri" w:cs="Calibri"/>
                <w:sz w:val="20"/>
              </w:rPr>
              <w:t xml:space="preserve"> tlak ve všech místech stejně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BF9E0FD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Mechanické vlastnosti kapalin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9380F" w14:textId="1E38E090" w:rsidR="00BC567F" w:rsidRDefault="00BC567F" w:rsidP="00BC567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84B60" w14:textId="64BD9CCF" w:rsidR="00BC567F" w:rsidRDefault="003C5382" w:rsidP="00BC567F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</w:p>
        </w:tc>
      </w:tr>
      <w:tr w:rsidR="00BC567F" w14:paraId="3ECD3E1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C41D54C" w14:textId="77777777" w:rsidR="00BC567F" w:rsidRDefault="00BC567F" w:rsidP="00BC567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4A0BB73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Pascalův zákon, přenos tlaku v kapalině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3E18D" w14:textId="070BA6AB" w:rsidR="00BC567F" w:rsidRDefault="00BC567F" w:rsidP="00BC567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0AF98" w14:textId="58EF1BB7" w:rsidR="00BC567F" w:rsidRDefault="003C5382" w:rsidP="00BC567F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</w:p>
        </w:tc>
      </w:tr>
      <w:tr w:rsidR="00BC567F" w14:paraId="5F5E938A" w14:textId="77777777" w:rsidTr="00AD4357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2D423CA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Mechanické vlastnosti kapalin a plynu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DECFF" w14:textId="77777777" w:rsidR="00BC567F" w:rsidRDefault="00BC567F" w:rsidP="00BC567F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9F311" w14:textId="27BC15AB" w:rsidR="00BC567F" w:rsidRDefault="00BC567F" w:rsidP="00BC567F"/>
        </w:tc>
      </w:tr>
      <w:tr w:rsidR="00BC567F" w14:paraId="23F8358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A4EF018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 na příkladu z praxe princip hydraulického zařízení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15DB630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Hydraulická zařízení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337BE" w14:textId="6505A3FE" w:rsidR="00BC567F" w:rsidRDefault="00BC567F" w:rsidP="00BC567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E2181" w14:textId="7F31E7C8" w:rsidR="00BC567F" w:rsidRDefault="00BA7EDF" w:rsidP="00BC567F">
            <w:pPr>
              <w:pStyle w:val="Normal0"/>
              <w:spacing w:line="240" w:lineRule="auto"/>
              <w:jc w:val="left"/>
            </w:pPr>
            <w:proofErr w:type="gramStart"/>
            <w:r>
              <w:t>Duben</w:t>
            </w:r>
            <w:proofErr w:type="gramEnd"/>
          </w:p>
        </w:tc>
      </w:tr>
      <w:tr w:rsidR="00BC567F" w14:paraId="5EE0D763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429F920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Porovná tlaky v různých hloubkách kapaliny, tlaky ve stejné hloubce dvou různých kapalin Použije vztah p = </w:t>
            </w:r>
            <w:proofErr w:type="spellStart"/>
            <w:r>
              <w:rPr>
                <w:rFonts w:eastAsia="Calibri" w:cs="Calibri"/>
                <w:sz w:val="20"/>
              </w:rPr>
              <w:t>hρg</w:t>
            </w:r>
            <w:proofErr w:type="spellEnd"/>
            <w:r>
              <w:rPr>
                <w:rFonts w:eastAsia="Calibri" w:cs="Calibri"/>
                <w:sz w:val="20"/>
              </w:rPr>
              <w:t xml:space="preserve"> při řešení konkrétních problémů Objasní některé jevy, které souvisejí s hydrostatickým </w:t>
            </w:r>
            <w:proofErr w:type="gramStart"/>
            <w:r>
              <w:rPr>
                <w:rFonts w:eastAsia="Calibri" w:cs="Calibri"/>
                <w:sz w:val="20"/>
              </w:rPr>
              <w:t>tlakem(</w:t>
            </w:r>
            <w:proofErr w:type="gramEnd"/>
            <w:r>
              <w:rPr>
                <w:rFonts w:eastAsia="Calibri" w:cs="Calibri"/>
                <w:sz w:val="20"/>
              </w:rPr>
              <w:t>sifon, stavba hrází)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946F0E1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Hydrostatický tlak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3C0AE" w14:textId="2471381E" w:rsidR="00BC567F" w:rsidRDefault="00BC567F" w:rsidP="00BC567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39DFD" w14:textId="250919D1" w:rsidR="00BC567F" w:rsidRDefault="00BC567F" w:rsidP="00BC567F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BC567F" w14:paraId="63B356B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2B3E121" w14:textId="77777777" w:rsidR="00BC567F" w:rsidRDefault="00BC567F" w:rsidP="00BC567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9D0ABF7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Vztlaková síla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22208" w14:textId="26829F81" w:rsidR="00BC567F" w:rsidRDefault="00BC567F" w:rsidP="00BC567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07E20" w14:textId="45788CC3" w:rsidR="00BC567F" w:rsidRDefault="00BC567F" w:rsidP="00BC567F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BC567F" w14:paraId="589D711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21249B9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Určí pokusem i výpočtem vztlakové síly působící na těleso v kapalině </w:t>
            </w:r>
            <w:proofErr w:type="spellStart"/>
            <w:r>
              <w:rPr>
                <w:rFonts w:eastAsia="Calibri" w:cs="Calibri"/>
                <w:sz w:val="20"/>
              </w:rPr>
              <w:t>Fvz</w:t>
            </w:r>
            <w:proofErr w:type="spellEnd"/>
            <w:r>
              <w:rPr>
                <w:rFonts w:eastAsia="Calibri" w:cs="Calibri"/>
                <w:sz w:val="20"/>
              </w:rPr>
              <w:t>=</w:t>
            </w:r>
            <w:proofErr w:type="spellStart"/>
            <w:r>
              <w:rPr>
                <w:rFonts w:eastAsia="Calibri" w:cs="Calibri"/>
                <w:sz w:val="20"/>
              </w:rPr>
              <w:t>hρg</w:t>
            </w:r>
            <w:proofErr w:type="spellEnd"/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2A33498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Potápění, plování, vznášení se těles v kapalině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584C3" w14:textId="7C2DF213" w:rsidR="00BC567F" w:rsidRDefault="00BC567F" w:rsidP="00BC567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2E2A3" w14:textId="4517DBA4" w:rsidR="00BC567F" w:rsidRDefault="00BC567F" w:rsidP="00BC567F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BC567F" w14:paraId="055AC4C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B084C15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Znázorní síly a jejich výslednici působící na těleso ponořené do kapaliny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85B9B77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Archimedův zákon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81C43" w14:textId="09ACB76B" w:rsidR="00BC567F" w:rsidRDefault="00BC567F" w:rsidP="00BC567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1363E" w14:textId="50B7AACE" w:rsidR="00BC567F" w:rsidRDefault="00BC567F" w:rsidP="00BC567F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BC567F" w14:paraId="3E1C8E1C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63B3753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Předpoví, zda se bude těleso potápět, vznášet, nebo plovat; uvede příklady z praxe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8C60D65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Potápění, plování, vznášení se těles v kapalině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CB5E8" w14:textId="420548BB" w:rsidR="00BC567F" w:rsidRDefault="00BC567F" w:rsidP="00BC567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B536F" w14:textId="40A5E86F" w:rsidR="00BC567F" w:rsidRDefault="00BC567F" w:rsidP="00BC567F">
            <w:pPr>
              <w:pStyle w:val="Normal0"/>
              <w:spacing w:line="240" w:lineRule="auto"/>
              <w:jc w:val="left"/>
            </w:pPr>
            <w:proofErr w:type="gramStart"/>
            <w:r>
              <w:t>Červen</w:t>
            </w:r>
            <w:proofErr w:type="gramEnd"/>
          </w:p>
        </w:tc>
      </w:tr>
      <w:tr w:rsidR="00BC567F" w14:paraId="7DFE6A2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8849845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Pokusem prokáže existenci </w:t>
            </w:r>
            <w:proofErr w:type="spellStart"/>
            <w:r>
              <w:rPr>
                <w:rFonts w:eastAsia="Calibri" w:cs="Calibri"/>
                <w:sz w:val="20"/>
              </w:rPr>
              <w:t>atmosferického</w:t>
            </w:r>
            <w:proofErr w:type="spellEnd"/>
            <w:r>
              <w:rPr>
                <w:rFonts w:eastAsia="Calibri" w:cs="Calibri"/>
                <w:sz w:val="20"/>
              </w:rPr>
              <w:t xml:space="preserve"> tlaku vzduchu a vysvětlí příčiny jeho existence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1D26F93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Mechanické vlastnosti plynů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F3271" w14:textId="5FC40500" w:rsidR="00BC567F" w:rsidRDefault="00BC567F" w:rsidP="00BC567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F034C" w14:textId="26834772" w:rsidR="00BC567F" w:rsidRDefault="00BC567F" w:rsidP="00BC567F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BC567F" w14:paraId="6EC389E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43C2C06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Porovná </w:t>
            </w:r>
            <w:proofErr w:type="spellStart"/>
            <w:r>
              <w:rPr>
                <w:rFonts w:eastAsia="Calibri" w:cs="Calibri"/>
                <w:sz w:val="20"/>
              </w:rPr>
              <w:t>atmosferický</w:t>
            </w:r>
            <w:proofErr w:type="spellEnd"/>
            <w:r>
              <w:rPr>
                <w:rFonts w:eastAsia="Calibri" w:cs="Calibri"/>
                <w:sz w:val="20"/>
              </w:rPr>
              <w:t xml:space="preserve"> tlak </w:t>
            </w:r>
            <w:proofErr w:type="spellStart"/>
            <w:r>
              <w:rPr>
                <w:rFonts w:eastAsia="Calibri" w:cs="Calibri"/>
                <w:sz w:val="20"/>
              </w:rPr>
              <w:t>tlak</w:t>
            </w:r>
            <w:proofErr w:type="spellEnd"/>
            <w:r>
              <w:rPr>
                <w:rFonts w:eastAsia="Calibri" w:cs="Calibri"/>
                <w:sz w:val="20"/>
              </w:rPr>
              <w:t xml:space="preserve"> v různých </w:t>
            </w:r>
            <w:proofErr w:type="gramStart"/>
            <w:r>
              <w:rPr>
                <w:rFonts w:eastAsia="Calibri" w:cs="Calibri"/>
                <w:sz w:val="20"/>
              </w:rPr>
              <w:t>výškách ,</w:t>
            </w:r>
            <w:proofErr w:type="gramEnd"/>
            <w:r>
              <w:rPr>
                <w:rFonts w:eastAsia="Calibri" w:cs="Calibri"/>
                <w:sz w:val="20"/>
              </w:rPr>
              <w:t xml:space="preserve"> popíše způsob měření </w:t>
            </w:r>
            <w:proofErr w:type="spellStart"/>
            <w:r>
              <w:rPr>
                <w:rFonts w:eastAsia="Calibri" w:cs="Calibri"/>
                <w:sz w:val="20"/>
              </w:rPr>
              <w:t>atmosferického</w:t>
            </w:r>
            <w:proofErr w:type="spellEnd"/>
            <w:r>
              <w:rPr>
                <w:rFonts w:eastAsia="Calibri" w:cs="Calibri"/>
                <w:sz w:val="20"/>
              </w:rPr>
              <w:t xml:space="preserve"> tlaku (</w:t>
            </w:r>
            <w:proofErr w:type="spellStart"/>
            <w:r>
              <w:rPr>
                <w:rFonts w:eastAsia="Calibri" w:cs="Calibri"/>
                <w:sz w:val="20"/>
              </w:rPr>
              <w:t>torricelliho</w:t>
            </w:r>
            <w:proofErr w:type="spellEnd"/>
            <w:r>
              <w:rPr>
                <w:rFonts w:eastAsia="Calibri" w:cs="Calibri"/>
                <w:sz w:val="20"/>
              </w:rPr>
              <w:t xml:space="preserve"> pokus, tlakoměr)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3719668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proofErr w:type="spellStart"/>
            <w:r>
              <w:rPr>
                <w:rFonts w:eastAsia="Calibri" w:cs="Calibri"/>
                <w:sz w:val="20"/>
              </w:rPr>
              <w:t>Atmosferický</w:t>
            </w:r>
            <w:proofErr w:type="spellEnd"/>
            <w:r>
              <w:rPr>
                <w:rFonts w:eastAsia="Calibri" w:cs="Calibri"/>
                <w:sz w:val="20"/>
              </w:rPr>
              <w:t xml:space="preserve"> tlak a jeho měření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3DE69" w14:textId="7E00AD62" w:rsidR="00BC567F" w:rsidRDefault="00BC567F" w:rsidP="00BC567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838B0" w14:textId="1E2A317C" w:rsidR="00BC567F" w:rsidRDefault="00BC567F" w:rsidP="00BC567F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BC567F" w14:paraId="7514ED4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E8E7E8B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Uvede příklad existence vztlakové síly, která působí na tělesa v plynu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B997EAE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Vztlaková síla na tělesa v plynech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D8711" w14:textId="7B088760" w:rsidR="00BC567F" w:rsidRDefault="00BC567F" w:rsidP="00BC567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3774F" w14:textId="58F8FEE2" w:rsidR="00BC567F" w:rsidRDefault="00BC567F" w:rsidP="00BC567F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BC567F" w14:paraId="44FBAED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EDEFBD5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Změří tlak plynu v uzavřené </w:t>
            </w:r>
            <w:proofErr w:type="gramStart"/>
            <w:r>
              <w:rPr>
                <w:rFonts w:eastAsia="Calibri" w:cs="Calibri"/>
                <w:sz w:val="20"/>
              </w:rPr>
              <w:t>nádobě(</w:t>
            </w:r>
            <w:proofErr w:type="gramEnd"/>
            <w:r>
              <w:rPr>
                <w:rFonts w:eastAsia="Calibri" w:cs="Calibri"/>
                <w:sz w:val="20"/>
              </w:rPr>
              <w:t>pneumatika kola, auta) a rozhodne zda je v nádobě přetlak nebo podtlak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B6FE1CA" w14:textId="77777777" w:rsidR="00BC567F" w:rsidRDefault="00BC567F" w:rsidP="00BC567F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Tlak plynu v uzavřené nádobě (přetlak, podtlak) a jeho využití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5B9D4" w14:textId="113E7AF8" w:rsidR="00BC567F" w:rsidRDefault="00BC567F" w:rsidP="00BC567F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6E3BD" w14:textId="58F36B0D" w:rsidR="00BC567F" w:rsidRDefault="00BC567F" w:rsidP="00BC567F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</w:tbl>
    <w:p w14:paraId="066E43A6" w14:textId="77777777" w:rsidR="004A33FB" w:rsidRDefault="004F44E1">
      <w:pPr>
        <w:pStyle w:val="Normal0"/>
      </w:pPr>
      <w:r>
        <w:t xml:space="preserve">  </w:t>
      </w:r>
    </w:p>
    <w:sectPr w:rsidR="004A33FB">
      <w:headerReference w:type="default" r:id="rId9"/>
      <w:pgSz w:w="15840" w:h="12240" w:orient="landscape"/>
      <w:pgMar w:top="700" w:right="700" w:bottom="70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53770" w14:textId="77777777" w:rsidR="00B93D59" w:rsidRDefault="00B93D59" w:rsidP="00925C4C">
      <w:pPr>
        <w:spacing w:line="240" w:lineRule="auto"/>
      </w:pPr>
      <w:r>
        <w:separator/>
      </w:r>
    </w:p>
  </w:endnote>
  <w:endnote w:type="continuationSeparator" w:id="0">
    <w:p w14:paraId="56B7B42E" w14:textId="77777777" w:rsidR="00B93D59" w:rsidRDefault="00B93D59" w:rsidP="00925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06AEC" w14:textId="77777777" w:rsidR="00B93D59" w:rsidRDefault="00B93D59" w:rsidP="00925C4C">
      <w:pPr>
        <w:spacing w:line="240" w:lineRule="auto"/>
      </w:pPr>
      <w:r>
        <w:separator/>
      </w:r>
    </w:p>
  </w:footnote>
  <w:footnote w:type="continuationSeparator" w:id="0">
    <w:p w14:paraId="63D01E92" w14:textId="77777777" w:rsidR="00B93D59" w:rsidRDefault="00B93D59" w:rsidP="00925C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F0BEE" w14:textId="77777777" w:rsidR="00925C4C" w:rsidRPr="0000302D" w:rsidRDefault="00925C4C" w:rsidP="00925C4C">
    <w:pPr>
      <w:pStyle w:val="Zhlav"/>
      <w:jc w:val="right"/>
      <w:rPr>
        <w:sz w:val="24"/>
      </w:rPr>
    </w:pPr>
    <w:r w:rsidRPr="0000302D">
      <w:rPr>
        <w:sz w:val="24"/>
      </w:rPr>
      <w:t>Mgr. Jitka Šufajzlová, Dis.</w:t>
    </w:r>
  </w:p>
  <w:p w14:paraId="1643F7F6" w14:textId="77777777" w:rsidR="00925C4C" w:rsidRDefault="00925C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FB"/>
    <w:rsid w:val="0001579E"/>
    <w:rsid w:val="000F771E"/>
    <w:rsid w:val="0017444B"/>
    <w:rsid w:val="001A777C"/>
    <w:rsid w:val="001B6C7A"/>
    <w:rsid w:val="00231760"/>
    <w:rsid w:val="003C5382"/>
    <w:rsid w:val="004A33FB"/>
    <w:rsid w:val="004F44E1"/>
    <w:rsid w:val="00510A41"/>
    <w:rsid w:val="0079106E"/>
    <w:rsid w:val="0079175F"/>
    <w:rsid w:val="00800E09"/>
    <w:rsid w:val="00925C4C"/>
    <w:rsid w:val="00AD4357"/>
    <w:rsid w:val="00B93D59"/>
    <w:rsid w:val="00BA7EDF"/>
    <w:rsid w:val="00BC567F"/>
    <w:rsid w:val="00C55086"/>
    <w:rsid w:val="00D77984"/>
    <w:rsid w:val="00F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C52EA"/>
  <w15:docId w15:val="{CBD67782-D520-4BB8-B3A4-C7A473BA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27CE1-5CDA-4A65-9360-29DD86925A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212D8-37AF-4814-BA15-B383504A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Šufajzlová</dc:creator>
  <cp:keywords/>
  <dc:description/>
  <cp:lastModifiedBy>Jitka Šufajzlová</cp:lastModifiedBy>
  <cp:revision>6</cp:revision>
  <cp:lastPrinted>2024-09-05T10:13:00Z</cp:lastPrinted>
  <dcterms:created xsi:type="dcterms:W3CDTF">2024-08-30T11:16:00Z</dcterms:created>
  <dcterms:modified xsi:type="dcterms:W3CDTF">2024-09-05T10:15:00Z</dcterms:modified>
</cp:coreProperties>
</file>